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36C" w:rsidRPr="001F6E8D" w:rsidRDefault="007C136C" w:rsidP="007C136C">
      <w:pPr>
        <w:pStyle w:val="Kop1"/>
        <w:numPr>
          <w:ilvl w:val="0"/>
          <w:numId w:val="0"/>
        </w:numPr>
        <w:ind w:left="432" w:hanging="432"/>
        <w:rPr>
          <w:lang w:eastAsia="nl-BE"/>
        </w:rPr>
      </w:pPr>
      <w:bookmarkStart w:id="0" w:name="_Toc9154970"/>
      <w:bookmarkStart w:id="1" w:name="_GoBack"/>
      <w:bookmarkEnd w:id="1"/>
      <w:r w:rsidRPr="001F6E8D">
        <w:rPr>
          <w:lang w:eastAsia="nl-BE"/>
        </w:rPr>
        <w:t>Gevolgen schoolmoeheid</w:t>
      </w:r>
      <w:bookmarkEnd w:id="0"/>
    </w:p>
    <w:p w:rsidR="007C136C" w:rsidRDefault="007C136C" w:rsidP="007C136C">
      <w:pPr>
        <w:spacing w:line="360" w:lineRule="auto"/>
        <w:jc w:val="both"/>
        <w:rPr>
          <w:rFonts w:eastAsia="Times New Roman" w:cs="Arial"/>
          <w:b/>
          <w:bCs/>
          <w:color w:val="000000"/>
          <w:sz w:val="30"/>
          <w:szCs w:val="30"/>
          <w:lang w:eastAsia="nl-BE"/>
        </w:rPr>
      </w:pPr>
      <w:r w:rsidRPr="001F6E8D">
        <w:rPr>
          <w:rFonts w:eastAsia="Times New Roman" w:cs="Arial"/>
          <w:lang w:eastAsia="nl-BE"/>
        </w:rPr>
        <w:t xml:space="preserve">Over de kenmerken en oorzaken van schoolmoeheid en vroegtijdig schoolverlaten is er al heel wat naslagwerk te vinden. Over de gevolgen van schoolmoeheid zijn er weinig </w:t>
      </w:r>
      <w:r w:rsidRPr="00077A42">
        <w:rPr>
          <w:rFonts w:eastAsia="Times New Roman" w:cs="Arial"/>
          <w:color w:val="000000"/>
          <w:lang w:eastAsia="nl-BE"/>
        </w:rPr>
        <w:t xml:space="preserve">bronnen te vinden. We probeerden zelf op zoek te gaan naar gevolgen die volgens ons de meeste invloed hebben vanuit onze ervaring in het </w:t>
      </w:r>
      <w:proofErr w:type="spellStart"/>
      <w:r w:rsidRPr="00077A42">
        <w:rPr>
          <w:rFonts w:eastAsia="Times New Roman" w:cs="Arial"/>
          <w:color w:val="000000"/>
          <w:lang w:eastAsia="nl-BE"/>
        </w:rPr>
        <w:t>beroepsveld</w:t>
      </w:r>
      <w:proofErr w:type="spellEnd"/>
      <w:r w:rsidRPr="00077A42">
        <w:rPr>
          <w:rFonts w:eastAsia="Times New Roman" w:cs="Arial"/>
          <w:color w:val="000000"/>
          <w:lang w:eastAsia="nl-BE"/>
        </w:rPr>
        <w:t xml:space="preserve">. Daarnaast kunnen we vaststellen dat er een aantal aspecten zijn die we zowel onder de noemer oorzaken als onder </w:t>
      </w:r>
      <w:r>
        <w:rPr>
          <w:rFonts w:eastAsia="Times New Roman" w:cs="Arial"/>
          <w:color w:val="000000"/>
          <w:lang w:eastAsia="nl-BE"/>
        </w:rPr>
        <w:t xml:space="preserve">de </w:t>
      </w:r>
      <w:r w:rsidRPr="00077A42">
        <w:rPr>
          <w:rFonts w:eastAsia="Times New Roman" w:cs="Arial"/>
          <w:color w:val="000000"/>
          <w:lang w:eastAsia="nl-BE"/>
        </w:rPr>
        <w:t xml:space="preserve">noemer gevolgen kunnen plaatsen. </w:t>
      </w:r>
    </w:p>
    <w:p w:rsidR="007C136C" w:rsidRPr="00147B31" w:rsidRDefault="007C136C" w:rsidP="007C136C">
      <w:pPr>
        <w:jc w:val="both"/>
        <w:rPr>
          <w:lang w:eastAsia="nl-BE"/>
        </w:rPr>
      </w:pPr>
    </w:p>
    <w:p w:rsidR="007C136C" w:rsidRDefault="007C136C" w:rsidP="007C136C">
      <w:pPr>
        <w:pStyle w:val="Kop2"/>
        <w:numPr>
          <w:ilvl w:val="0"/>
          <w:numId w:val="0"/>
        </w:numPr>
        <w:ind w:left="709" w:hanging="709"/>
        <w:jc w:val="both"/>
        <w:rPr>
          <w:lang w:eastAsia="nl-BE"/>
        </w:rPr>
      </w:pPr>
      <w:bookmarkStart w:id="2" w:name="_Toc9154971"/>
      <w:r w:rsidRPr="00077A42">
        <w:rPr>
          <w:lang w:eastAsia="nl-BE"/>
        </w:rPr>
        <w:t>Watervaleffect, schoolhoppen en blijven zitten</w:t>
      </w:r>
      <w:bookmarkEnd w:id="2"/>
    </w:p>
    <w:p w:rsidR="007C136C" w:rsidRPr="00077A42" w:rsidRDefault="007C136C" w:rsidP="007C136C">
      <w:pPr>
        <w:spacing w:line="360" w:lineRule="auto"/>
        <w:jc w:val="both"/>
        <w:rPr>
          <w:rFonts w:ascii="Times New Roman" w:eastAsia="Times New Roman" w:hAnsi="Times New Roman"/>
          <w:sz w:val="24"/>
          <w:szCs w:val="24"/>
          <w:lang w:eastAsia="nl-BE"/>
        </w:rPr>
      </w:pPr>
      <w:r w:rsidRPr="00077A42">
        <w:rPr>
          <w:rFonts w:eastAsia="Times New Roman" w:cs="Arial"/>
          <w:color w:val="000000"/>
          <w:lang w:eastAsia="nl-BE"/>
        </w:rPr>
        <w:t>Dit onderdeel bespraken we al uitgebreid bij de oorzaken van schoolmoeheid maar het kan ook een gevolg van schoolmoeheid zijn. Het watervaleffect kan zich voordoen wanneer de jongere blijft heroriënteren op zoek naar de geschikte richting waar de interesse wel bij aanleunt. Dit is vaak in een stadium dat me</w:t>
      </w:r>
      <w:r>
        <w:rPr>
          <w:rFonts w:eastAsia="Times New Roman" w:cs="Arial"/>
          <w:color w:val="000000"/>
          <w:lang w:eastAsia="nl-BE"/>
        </w:rPr>
        <w:t xml:space="preserve">n </w:t>
      </w:r>
      <w:r w:rsidRPr="00077A42">
        <w:rPr>
          <w:rFonts w:eastAsia="Times New Roman" w:cs="Arial"/>
          <w:color w:val="000000"/>
          <w:lang w:eastAsia="nl-BE"/>
        </w:rPr>
        <w:t xml:space="preserve">nog niet 100% van schoolmoeheid kan spreken. Vaak is dit het begin waarin de jongere zijn interesse en inzet begint te verliezen. Om de interesse terug aan te wakkeren, gaat men op zoek naar een gepaste studierichting. Het veranderen van studierichting kan gepaard gaan met het veranderen van school. Veranderen van school kan ook met persoonlijke redenen te maken. Wanneer je een pestproblematiek kent bijvoorbeeld. De gevolgen van schoolhoppen zijn ook een hele waaier. Steeds een nieuwe omgeving en nieuwe mensen, het is niet gemakkelijk om iedere keer opnieuw je plekje te moeten vinden. </w:t>
      </w:r>
    </w:p>
    <w:p w:rsidR="007C136C" w:rsidRPr="00077A42" w:rsidRDefault="007C136C" w:rsidP="007C136C">
      <w:pPr>
        <w:spacing w:line="360" w:lineRule="auto"/>
        <w:jc w:val="both"/>
        <w:rPr>
          <w:rFonts w:ascii="Times New Roman" w:eastAsia="Times New Roman" w:hAnsi="Times New Roman"/>
          <w:sz w:val="24"/>
          <w:szCs w:val="24"/>
          <w:lang w:eastAsia="nl-BE"/>
        </w:rPr>
      </w:pPr>
    </w:p>
    <w:p w:rsidR="007C136C" w:rsidRPr="00077A42" w:rsidRDefault="007C136C" w:rsidP="007C136C">
      <w:pPr>
        <w:spacing w:line="360" w:lineRule="auto"/>
        <w:jc w:val="both"/>
        <w:rPr>
          <w:rFonts w:ascii="Times New Roman" w:eastAsia="Times New Roman" w:hAnsi="Times New Roman"/>
          <w:sz w:val="24"/>
          <w:szCs w:val="24"/>
          <w:lang w:eastAsia="nl-BE"/>
        </w:rPr>
      </w:pPr>
      <w:r w:rsidRPr="00077A42">
        <w:rPr>
          <w:rFonts w:eastAsia="Times New Roman" w:cs="Arial"/>
          <w:color w:val="000000"/>
          <w:lang w:eastAsia="nl-BE"/>
        </w:rPr>
        <w:t xml:space="preserve">Het laatste aspect dat we zowel een oorzaak als gevolg is, is blijven zitten. Door de verdwenen interesse als gevolg van schoolmoeheid gaan ook de schoolresultaten van de leerling naar beneden. Dit kan leiden tot het overdoen van een schooljaar. Blijven zitten is voor alle leerlingen moeilijk, ondanks dat deze keuze normaal gezien zeer onderbouwd is gemaakt door de klassenraad. Wanneer een leerling meerdere malen moet blijven zitten, zal de interesse in school verder verdwijnen. </w:t>
      </w:r>
    </w:p>
    <w:p w:rsidR="007C136C" w:rsidRPr="00077A42" w:rsidRDefault="007C136C" w:rsidP="007C136C">
      <w:pPr>
        <w:spacing w:line="360" w:lineRule="auto"/>
        <w:jc w:val="both"/>
        <w:rPr>
          <w:rFonts w:ascii="Times New Roman" w:eastAsia="Times New Roman" w:hAnsi="Times New Roman"/>
          <w:sz w:val="24"/>
          <w:szCs w:val="24"/>
          <w:lang w:eastAsia="nl-BE"/>
        </w:rPr>
      </w:pPr>
    </w:p>
    <w:p w:rsidR="007C136C" w:rsidRDefault="007C136C" w:rsidP="007C136C">
      <w:pPr>
        <w:pStyle w:val="Kop2"/>
        <w:numPr>
          <w:ilvl w:val="0"/>
          <w:numId w:val="0"/>
        </w:numPr>
        <w:spacing w:line="360" w:lineRule="auto"/>
        <w:ind w:left="709" w:hanging="709"/>
        <w:jc w:val="both"/>
        <w:rPr>
          <w:lang w:eastAsia="nl-BE"/>
        </w:rPr>
      </w:pPr>
      <w:bookmarkStart w:id="3" w:name="_Toc9154972"/>
      <w:r w:rsidRPr="00077A42">
        <w:rPr>
          <w:lang w:eastAsia="nl-BE"/>
        </w:rPr>
        <w:t>Probleemgedrag</w:t>
      </w:r>
      <w:bookmarkEnd w:id="3"/>
    </w:p>
    <w:p w:rsidR="007C136C" w:rsidRPr="001F6E8D" w:rsidRDefault="007C136C" w:rsidP="007C136C">
      <w:pPr>
        <w:spacing w:line="360" w:lineRule="auto"/>
        <w:jc w:val="both"/>
        <w:rPr>
          <w:rFonts w:ascii="Times New Roman" w:eastAsia="Times New Roman" w:hAnsi="Times New Roman"/>
          <w:sz w:val="24"/>
          <w:szCs w:val="24"/>
          <w:lang w:eastAsia="nl-BE"/>
        </w:rPr>
      </w:pPr>
      <w:r w:rsidRPr="001F6E8D">
        <w:rPr>
          <w:rFonts w:eastAsia="Times New Roman" w:cs="Arial"/>
          <w:lang w:eastAsia="nl-BE"/>
        </w:rPr>
        <w:t xml:space="preserve">We verwijzen terug naar onze definitie van schoolmoeheid op pagina elf. </w:t>
      </w:r>
    </w:p>
    <w:p w:rsidR="007C136C" w:rsidRPr="001F6E8D" w:rsidRDefault="007C136C" w:rsidP="007C136C">
      <w:pPr>
        <w:spacing w:line="360" w:lineRule="auto"/>
        <w:jc w:val="both"/>
        <w:rPr>
          <w:rFonts w:ascii="Times New Roman" w:eastAsia="Times New Roman" w:hAnsi="Times New Roman"/>
          <w:sz w:val="24"/>
          <w:szCs w:val="24"/>
          <w:lang w:eastAsia="nl-BE"/>
        </w:rPr>
      </w:pPr>
      <w:r w:rsidRPr="001F6E8D">
        <w:rPr>
          <w:rFonts w:eastAsia="Times New Roman" w:cs="Arial"/>
          <w:lang w:eastAsia="nl-BE"/>
        </w:rPr>
        <w:t xml:space="preserve">Jongeren die </w:t>
      </w:r>
      <w:proofErr w:type="spellStart"/>
      <w:r w:rsidRPr="001F6E8D">
        <w:rPr>
          <w:rFonts w:eastAsia="Times New Roman" w:cs="Arial"/>
          <w:lang w:eastAsia="nl-BE"/>
        </w:rPr>
        <w:t>schoolmoe</w:t>
      </w:r>
      <w:proofErr w:type="spellEnd"/>
      <w:r w:rsidRPr="001F6E8D">
        <w:rPr>
          <w:rFonts w:eastAsia="Times New Roman" w:cs="Arial"/>
          <w:lang w:eastAsia="nl-BE"/>
        </w:rPr>
        <w:t xml:space="preserve"> zijn maar wel nog iedere dag gewoon naar de les gaan, kunnen opstandig gedrag gaan vertonen. Men kan met opzet storend gedrag in klas vertonen in de hoop om uit de les gestuurd te worden. Men kan ook het omgekeerde effect hebben. Leerlingen die niet meer meewerken en verdwijnen achteraan in de klas. Ze zijn met andere </w:t>
      </w:r>
      <w:r w:rsidRPr="001F6E8D">
        <w:rPr>
          <w:rFonts w:eastAsia="Times New Roman" w:cs="Arial"/>
          <w:lang w:eastAsia="nl-BE"/>
        </w:rPr>
        <w:lastRenderedPageBreak/>
        <w:t xml:space="preserve">dingen bezig maar storen in principe de les niet. Jongeren krijgen vandaag de dag gemakkelijk de stempel van probleemjongere. Achter het gedrag zit vaak veel meer dan enkel verminderde interesse of schoolmoeheid. Als leerkracht is het heel belangrijk om deze kleine signalen te herkennen. </w:t>
      </w:r>
    </w:p>
    <w:p w:rsidR="007C136C" w:rsidRPr="00077A42" w:rsidRDefault="007C136C" w:rsidP="007C136C">
      <w:pPr>
        <w:spacing w:line="360" w:lineRule="auto"/>
        <w:jc w:val="both"/>
        <w:rPr>
          <w:rFonts w:ascii="Times New Roman" w:eastAsia="Times New Roman" w:hAnsi="Times New Roman"/>
          <w:sz w:val="24"/>
          <w:szCs w:val="24"/>
          <w:lang w:eastAsia="nl-BE"/>
        </w:rPr>
      </w:pPr>
    </w:p>
    <w:p w:rsidR="007C136C" w:rsidRPr="009223D1" w:rsidRDefault="007C136C" w:rsidP="007C136C">
      <w:pPr>
        <w:pStyle w:val="Kop2"/>
        <w:numPr>
          <w:ilvl w:val="0"/>
          <w:numId w:val="0"/>
        </w:numPr>
        <w:spacing w:line="360" w:lineRule="auto"/>
        <w:ind w:left="709" w:hanging="709"/>
        <w:jc w:val="both"/>
        <w:rPr>
          <w:lang w:eastAsia="nl-BE"/>
        </w:rPr>
      </w:pPr>
      <w:bookmarkStart w:id="4" w:name="_Toc9154973"/>
      <w:r w:rsidRPr="00077A42">
        <w:rPr>
          <w:lang w:eastAsia="nl-BE"/>
        </w:rPr>
        <w:t>Schooluitval</w:t>
      </w:r>
      <w:bookmarkEnd w:id="4"/>
    </w:p>
    <w:p w:rsidR="007C136C" w:rsidRPr="001F6E8D" w:rsidRDefault="007C136C" w:rsidP="007C136C">
      <w:pPr>
        <w:spacing w:line="360" w:lineRule="auto"/>
        <w:jc w:val="both"/>
        <w:rPr>
          <w:rFonts w:eastAsia="Times New Roman" w:cs="Arial"/>
          <w:lang w:eastAsia="nl-BE"/>
        </w:rPr>
      </w:pPr>
      <w:r w:rsidRPr="001F6E8D">
        <w:rPr>
          <w:rFonts w:eastAsia="Times New Roman" w:cs="Arial"/>
          <w:lang w:eastAsia="nl-BE"/>
        </w:rPr>
        <w:t xml:space="preserve">De basis van ons eindwerk is schooluitval ten gevolge van schoolmoeheid. Wanneer jongeren lange tijd niet meer naar school gaan kan het zo ver leiden dat ze er uiteindelijk mee stoppen nog voor ze hun diploma hebben behaald. Na ieder schooljaar maakt de overheid een overzicht van alle schoolverlaters in Vlaanderen. </w:t>
      </w:r>
      <w:r w:rsidRPr="001F6E8D">
        <w:rPr>
          <w:rFonts w:eastAsia="Times New Roman" w:cs="Arial"/>
          <w:lang w:eastAsia="nl-BE"/>
        </w:rPr>
        <w:br/>
      </w:r>
      <w:r w:rsidRPr="001F6E8D">
        <w:rPr>
          <w:rFonts w:eastAsia="Times New Roman" w:cs="Arial"/>
          <w:lang w:eastAsia="nl-BE"/>
        </w:rPr>
        <w:br/>
        <w:t xml:space="preserve">In 2017 werd in Vlaanderen voor het eerst de kaap van de 3000 schoolverlaters overschreden. Hieronder ziet u een overzicht van de Vlaamse centrumsteden. Uit deze cijfers kunnen we opmaken dat het aantal schoolverlaters in Turnhout het laagste ligt in Vlaanderen. In het schooljaar 2016-2017 telde Turnhout 58 schoolverlaters. Over recentere cijfers beschikken we niet. Maar hierbij is een belangrijke kanttekening die we moeten maken. </w:t>
      </w:r>
    </w:p>
    <w:p w:rsidR="007C136C" w:rsidRPr="001F6E8D" w:rsidRDefault="007C136C" w:rsidP="007C136C">
      <w:pPr>
        <w:spacing w:line="360" w:lineRule="auto"/>
        <w:jc w:val="both"/>
        <w:rPr>
          <w:rFonts w:eastAsia="Times New Roman" w:cs="Arial"/>
          <w:lang w:eastAsia="nl-BE"/>
        </w:rPr>
      </w:pPr>
      <w:r w:rsidRPr="001F6E8D">
        <w:rPr>
          <w:rFonts w:eastAsia="Times New Roman" w:cs="Arial"/>
          <w:noProof/>
          <w:lang w:val="nl-NL" w:eastAsia="nl-NL"/>
        </w:rPr>
        <w:drawing>
          <wp:inline distT="0" distB="0" distL="0" distR="0" wp14:anchorId="66CE6857" wp14:editId="1785CF1D">
            <wp:extent cx="5505450" cy="1914525"/>
            <wp:effectExtent l="0" t="0" r="0" b="0"/>
            <wp:docPr id="4" name="Afbeelding 4" descr="3lqWqg29jFsM_9EbHheP7ZA9A8Wm3jusLH24nCq6fS99Bg9Zf7MLntLieys5K5oYlxRnlyTcN35PTciqflMDperk6y1vIbf3G89_thLioFOxd8jMFRQ7nEZGr1_-ApviVCmgtS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lqWqg29jFsM_9EbHheP7ZA9A8Wm3jusLH24nCq6fS99Bg9Zf7MLntLieys5K5oYlxRnlyTcN35PTciqflMDperk6y1vIbf3G89_thLioFOxd8jMFRQ7nEZGr1_-ApviVCmgtSd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5450" cy="1914525"/>
                    </a:xfrm>
                    <a:prstGeom prst="rect">
                      <a:avLst/>
                    </a:prstGeom>
                    <a:noFill/>
                    <a:ln>
                      <a:noFill/>
                    </a:ln>
                  </pic:spPr>
                </pic:pic>
              </a:graphicData>
            </a:graphic>
          </wp:inline>
        </w:drawing>
      </w:r>
    </w:p>
    <w:p w:rsidR="007C136C" w:rsidRPr="001F6E8D" w:rsidRDefault="007C136C" w:rsidP="007C136C">
      <w:pPr>
        <w:spacing w:line="360" w:lineRule="auto"/>
        <w:jc w:val="both"/>
        <w:rPr>
          <w:rFonts w:eastAsia="Times New Roman" w:cs="Arial"/>
          <w:lang w:eastAsia="nl-BE"/>
        </w:rPr>
      </w:pPr>
    </w:p>
    <w:p w:rsidR="007C136C" w:rsidRPr="001F6E8D" w:rsidRDefault="007C136C" w:rsidP="007C136C">
      <w:pPr>
        <w:spacing w:line="360" w:lineRule="auto"/>
        <w:jc w:val="both"/>
        <w:rPr>
          <w:rFonts w:eastAsia="Times New Roman" w:cs="Arial"/>
          <w:lang w:eastAsia="nl-BE"/>
        </w:rPr>
      </w:pPr>
      <w:r w:rsidRPr="001F6E8D">
        <w:rPr>
          <w:rFonts w:eastAsia="Times New Roman" w:cs="Arial"/>
          <w:lang w:eastAsia="nl-BE"/>
        </w:rPr>
        <w:t xml:space="preserve">Wanneer we naar Turnhout kijken, gaat dit enkel over de scholen in Turnhout. De cijfers van Antwerpen zijn gemaakt over Antwerpen Centrum, alle scholen uit de districten en de randgemeenten (bv. Brasschaat). Wanneer we bij Turnhout ook nog Beerse, Kasterlee, Arendonk, enz. er zouden bij tellen, komt het cijfer heel wat hoger uit. Door deze nauwe telling lijkt er voor de Vlaamse overheid geen probleem te zijn in de Kempen. Het is voor hen een blinde vlek. Terwijl Iris </w:t>
      </w:r>
      <w:proofErr w:type="spellStart"/>
      <w:r w:rsidRPr="001F6E8D">
        <w:rPr>
          <w:rFonts w:eastAsia="Times New Roman" w:cs="Arial"/>
          <w:lang w:eastAsia="nl-BE"/>
        </w:rPr>
        <w:t>Loots</w:t>
      </w:r>
      <w:proofErr w:type="spellEnd"/>
      <w:r w:rsidRPr="001F6E8D">
        <w:rPr>
          <w:rFonts w:eastAsia="Times New Roman" w:cs="Arial"/>
          <w:lang w:eastAsia="nl-BE"/>
        </w:rPr>
        <w:t xml:space="preserve"> van Stad Turnhout ons wist te vertellen dat er toch een lichte problematiek ontstaat in Turnhout en omstreken.</w:t>
      </w:r>
      <w:r w:rsidRPr="001F6E8D">
        <w:rPr>
          <w:rFonts w:eastAsia="Times New Roman" w:cs="Arial"/>
          <w:lang w:eastAsia="nl-BE"/>
        </w:rPr>
        <w:br/>
      </w:r>
    </w:p>
    <w:p w:rsidR="007C136C" w:rsidRPr="001F6E8D" w:rsidRDefault="007C136C" w:rsidP="007C136C">
      <w:pPr>
        <w:pStyle w:val="Kop2"/>
        <w:numPr>
          <w:ilvl w:val="0"/>
          <w:numId w:val="0"/>
        </w:numPr>
        <w:spacing w:line="360" w:lineRule="auto"/>
        <w:ind w:left="709" w:hanging="709"/>
        <w:jc w:val="both"/>
        <w:rPr>
          <w:lang w:eastAsia="nl-BE"/>
        </w:rPr>
      </w:pPr>
      <w:bookmarkStart w:id="5" w:name="_Toc9154974"/>
      <w:r w:rsidRPr="001F6E8D">
        <w:rPr>
          <w:lang w:eastAsia="nl-BE"/>
        </w:rPr>
        <w:lastRenderedPageBreak/>
        <w:t>De arbeidsmarkt</w:t>
      </w:r>
      <w:bookmarkEnd w:id="5"/>
    </w:p>
    <w:p w:rsidR="007C136C" w:rsidRDefault="007C136C" w:rsidP="007C136C">
      <w:pPr>
        <w:spacing w:line="360" w:lineRule="auto"/>
        <w:jc w:val="both"/>
        <w:rPr>
          <w:rFonts w:eastAsia="Times New Roman" w:cs="Arial"/>
          <w:color w:val="000000"/>
          <w:lang w:eastAsia="nl-BE"/>
        </w:rPr>
      </w:pPr>
      <w:r w:rsidRPr="00077A42">
        <w:rPr>
          <w:rFonts w:eastAsia="Times New Roman" w:cs="Arial"/>
          <w:color w:val="000000"/>
          <w:lang w:eastAsia="nl-BE"/>
        </w:rPr>
        <w:t xml:space="preserve">Zonder diploma op de arbeidsmarkt komen is mogelijk maar het beperkt je in heel wat opzichten. Werk is meer dan iedere ochtend opstaan en een job vervullen. Doordat je werk hebt, hoor je tot een sociale groep. Je hebt sociaal contact met je collega’s en ervaart geen geïsoleerd leven. Een job hebben die je goed en graag doet zorgt voor een vergroting van het zelfvertrouwen. Wanneer je een opleiding genoot heb je meer kansen op werk maar ook meer keuze in het werkveld. Je zal meer keuze kunnen maken en een job kunnen vinden die volledig je talenten en je kunnen tegemoetkomt. </w:t>
      </w:r>
    </w:p>
    <w:p w:rsidR="007C136C" w:rsidRDefault="007C136C" w:rsidP="007C136C">
      <w:pPr>
        <w:spacing w:line="360" w:lineRule="auto"/>
        <w:jc w:val="both"/>
        <w:rPr>
          <w:rFonts w:eastAsia="Times New Roman" w:cs="Arial"/>
          <w:color w:val="000000"/>
          <w:lang w:eastAsia="nl-BE"/>
        </w:rPr>
      </w:pPr>
    </w:p>
    <w:p w:rsidR="007C136C" w:rsidRDefault="007C136C" w:rsidP="007C136C">
      <w:pPr>
        <w:spacing w:line="360" w:lineRule="auto"/>
        <w:jc w:val="both"/>
        <w:rPr>
          <w:rFonts w:ascii="Times New Roman" w:eastAsia="Times New Roman" w:hAnsi="Times New Roman"/>
          <w:sz w:val="24"/>
          <w:szCs w:val="24"/>
          <w:lang w:eastAsia="nl-BE"/>
        </w:rPr>
      </w:pPr>
      <w:r>
        <w:rPr>
          <w:rFonts w:eastAsia="Times New Roman" w:cs="Arial"/>
          <w:color w:val="000000"/>
          <w:lang w:eastAsia="nl-BE"/>
        </w:rPr>
        <w:t>P</w:t>
      </w:r>
      <w:r w:rsidRPr="00077A42">
        <w:rPr>
          <w:rFonts w:eastAsia="Times New Roman" w:cs="Arial"/>
          <w:color w:val="000000"/>
          <w:lang w:eastAsia="nl-BE"/>
        </w:rPr>
        <w:t>ersonen die een fysieke job uitvoeren ervaren over het algemeen minder erkenning. Daarnaast is hun loon in verhouding met het werk dat ze verzetten eerder laag. Personen die hoger op de arbeidsmarkt staan gaan ook van andere legale voordelen kunnen genieten. Veel jobs waar een theoretische opleiding aan vooraf ging, hebben een hoger aanzien. Opleiding bepaalt nog steeds de inhoud van het werk, wat je ervoor betaald krijgt en welke status hier aan verbonden is. Maar we moeten er zeker rekening mee houden dat er tegenwoordig veel alternatieven bestaan die je toch naar een haalbare plaats op de arbeidsmarkt</w:t>
      </w:r>
      <w:r>
        <w:rPr>
          <w:rFonts w:eastAsia="Times New Roman" w:cs="Arial"/>
          <w:color w:val="000000"/>
          <w:lang w:eastAsia="nl-BE"/>
        </w:rPr>
        <w:t xml:space="preserve"> begeleiden</w:t>
      </w:r>
      <w:r w:rsidRPr="00077A42">
        <w:rPr>
          <w:rFonts w:eastAsia="Times New Roman" w:cs="Arial"/>
          <w:color w:val="000000"/>
          <w:lang w:eastAsia="nl-BE"/>
        </w:rPr>
        <w:t xml:space="preserve"> bij organisaties als Web. Hierover kan u lezen in het onderdeel alternatieven. </w:t>
      </w:r>
    </w:p>
    <w:p w:rsidR="007C136C" w:rsidRDefault="007C136C" w:rsidP="007C136C">
      <w:pPr>
        <w:spacing w:line="276" w:lineRule="auto"/>
        <w:jc w:val="both"/>
        <w:rPr>
          <w:rFonts w:eastAsia="Times New Roman" w:cs="Arial"/>
          <w:b/>
          <w:bCs/>
          <w:color w:val="000000"/>
          <w:lang w:eastAsia="nl-BE"/>
        </w:rPr>
      </w:pPr>
    </w:p>
    <w:p w:rsidR="007C136C" w:rsidRDefault="007C136C" w:rsidP="007C136C">
      <w:pPr>
        <w:pStyle w:val="Kop2"/>
        <w:numPr>
          <w:ilvl w:val="0"/>
          <w:numId w:val="0"/>
        </w:numPr>
        <w:ind w:left="709" w:hanging="709"/>
        <w:jc w:val="both"/>
        <w:rPr>
          <w:lang w:eastAsia="nl-BE"/>
        </w:rPr>
      </w:pPr>
      <w:bookmarkStart w:id="6" w:name="_Toc9154975"/>
      <w:r w:rsidRPr="00077A42">
        <w:rPr>
          <w:lang w:eastAsia="nl-BE"/>
        </w:rPr>
        <w:t xml:space="preserve">Financiële </w:t>
      </w:r>
      <w:r>
        <w:rPr>
          <w:lang w:eastAsia="nl-BE"/>
        </w:rPr>
        <w:t>gevolgen</w:t>
      </w:r>
      <w:bookmarkEnd w:id="6"/>
      <w:r>
        <w:rPr>
          <w:lang w:eastAsia="nl-BE"/>
        </w:rPr>
        <w:t xml:space="preserve"> </w:t>
      </w:r>
    </w:p>
    <w:p w:rsidR="007C136C" w:rsidRDefault="007C136C" w:rsidP="007C136C">
      <w:pPr>
        <w:spacing w:line="360" w:lineRule="auto"/>
        <w:jc w:val="both"/>
        <w:rPr>
          <w:rFonts w:eastAsia="Times New Roman" w:cs="Arial"/>
          <w:color w:val="000000"/>
          <w:lang w:eastAsia="nl-BE"/>
        </w:rPr>
      </w:pPr>
      <w:r w:rsidRPr="00077A42">
        <w:rPr>
          <w:rFonts w:eastAsia="Times New Roman" w:cs="Arial"/>
          <w:color w:val="000000"/>
          <w:lang w:eastAsia="nl-BE"/>
        </w:rPr>
        <w:t xml:space="preserve">Tijdens de schoolloopbaan kunnen je ouders financiële gevolgen ervaren van het spijbelen als gevolg van schoolmoeheid. Als een kind te veel spijbelt, kunnen ouders het recht op een schooltoelage verliezen. Dit is een deel van de kinderbijslag. Het ministerie van Onderwijs kan zelf toelagen die al uitbetaald waren, terugvorderen. Op de website van de Vlaamse overheid kunnen we lezen dat ouders niet in alle gevallen verantwoordelijk </w:t>
      </w:r>
      <w:r>
        <w:rPr>
          <w:rFonts w:eastAsia="Times New Roman" w:cs="Arial"/>
          <w:color w:val="000000"/>
          <w:lang w:eastAsia="nl-BE"/>
        </w:rPr>
        <w:t>zijn</w:t>
      </w:r>
      <w:r w:rsidRPr="00077A42">
        <w:rPr>
          <w:rFonts w:eastAsia="Times New Roman" w:cs="Arial"/>
          <w:color w:val="000000"/>
          <w:lang w:eastAsia="nl-BE"/>
        </w:rPr>
        <w:t xml:space="preserve"> voor spijbelgedrag van hun kinderen. </w:t>
      </w:r>
    </w:p>
    <w:p w:rsidR="007C136C" w:rsidRPr="00077A42" w:rsidRDefault="007C136C" w:rsidP="007C136C">
      <w:pPr>
        <w:spacing w:line="360" w:lineRule="auto"/>
        <w:jc w:val="both"/>
        <w:rPr>
          <w:rFonts w:ascii="Times New Roman" w:eastAsia="Times New Roman" w:hAnsi="Times New Roman"/>
          <w:sz w:val="24"/>
          <w:szCs w:val="24"/>
          <w:lang w:eastAsia="nl-BE"/>
        </w:rPr>
      </w:pPr>
      <w:r w:rsidRPr="00077A42">
        <w:rPr>
          <w:rFonts w:eastAsia="Times New Roman" w:cs="Arial"/>
          <w:color w:val="000000"/>
          <w:lang w:eastAsia="nl-BE"/>
        </w:rPr>
        <w:t>We kunnen hier spreken van een onderdeel van de non-take up van de grondrechten. Doordat de ouders niet aan bepaalde voorwaarden voldoen kunnen ze de toelage niet krijgen.</w:t>
      </w:r>
    </w:p>
    <w:p w:rsidR="007C136C" w:rsidRPr="00077A42" w:rsidRDefault="007C136C" w:rsidP="007C136C">
      <w:pPr>
        <w:spacing w:line="360" w:lineRule="auto"/>
        <w:jc w:val="both"/>
        <w:rPr>
          <w:rFonts w:ascii="Times New Roman" w:eastAsia="Times New Roman" w:hAnsi="Times New Roman"/>
          <w:sz w:val="24"/>
          <w:szCs w:val="24"/>
          <w:lang w:eastAsia="nl-BE"/>
        </w:rPr>
      </w:pPr>
    </w:p>
    <w:p w:rsidR="007C136C" w:rsidRDefault="007C136C" w:rsidP="007C136C">
      <w:pPr>
        <w:spacing w:line="360" w:lineRule="auto"/>
        <w:jc w:val="both"/>
        <w:rPr>
          <w:rFonts w:eastAsia="Times New Roman" w:cs="Arial"/>
          <w:b/>
          <w:bCs/>
          <w:color w:val="000000"/>
          <w:lang w:eastAsia="nl-BE"/>
        </w:rPr>
      </w:pPr>
      <w:r w:rsidRPr="00077A42">
        <w:rPr>
          <w:rFonts w:eastAsia="Times New Roman" w:cs="Arial"/>
          <w:color w:val="000000"/>
          <w:lang w:eastAsia="nl-BE"/>
        </w:rPr>
        <w:t xml:space="preserve">Na de schoolloopbaan zullen ze vooral op de arbeidsmarkt minder financieel-gunstige jobs uitoefenen. Zoals hierboven, in het onderdeel arbeidsmarkt, aangehaald zullen personen die omwille van schoolmoeheid geen diploma behaalden lager betaalde jobs hebben. </w:t>
      </w:r>
    </w:p>
    <w:p w:rsidR="007C136C" w:rsidRDefault="007C136C" w:rsidP="007C136C">
      <w:pPr>
        <w:spacing w:line="360" w:lineRule="auto"/>
        <w:jc w:val="both"/>
        <w:rPr>
          <w:rFonts w:eastAsia="Times New Roman" w:cs="Arial"/>
          <w:b/>
          <w:bCs/>
          <w:color w:val="FF0000"/>
          <w:lang w:eastAsia="nl-BE"/>
        </w:rPr>
      </w:pPr>
    </w:p>
    <w:p w:rsidR="007C136C" w:rsidRPr="009223D1" w:rsidRDefault="007C136C" w:rsidP="007C136C">
      <w:pPr>
        <w:pStyle w:val="Kop2"/>
        <w:numPr>
          <w:ilvl w:val="0"/>
          <w:numId w:val="0"/>
        </w:numPr>
        <w:spacing w:line="360" w:lineRule="auto"/>
        <w:ind w:left="709" w:hanging="709"/>
        <w:jc w:val="both"/>
        <w:rPr>
          <w:lang w:eastAsia="nl-BE"/>
        </w:rPr>
      </w:pPr>
      <w:bookmarkStart w:id="7" w:name="_Toc9154976"/>
      <w:r w:rsidRPr="00077A42">
        <w:rPr>
          <w:lang w:eastAsia="nl-BE"/>
        </w:rPr>
        <w:lastRenderedPageBreak/>
        <w:t>Kansen hoger onderwijs</w:t>
      </w:r>
      <w:bookmarkEnd w:id="7"/>
    </w:p>
    <w:p w:rsidR="007C136C" w:rsidRPr="001F6E8D" w:rsidRDefault="007C136C" w:rsidP="007C136C">
      <w:pPr>
        <w:spacing w:line="360" w:lineRule="auto"/>
        <w:jc w:val="both"/>
        <w:rPr>
          <w:rFonts w:ascii="Times New Roman" w:eastAsia="Times New Roman" w:hAnsi="Times New Roman"/>
          <w:sz w:val="24"/>
          <w:szCs w:val="24"/>
          <w:lang w:eastAsia="nl-BE"/>
        </w:rPr>
      </w:pPr>
      <w:r w:rsidRPr="001F6E8D">
        <w:rPr>
          <w:rFonts w:eastAsia="Times New Roman" w:cs="Arial"/>
          <w:i/>
          <w:iCs/>
          <w:noProof/>
          <w:lang w:val="nl-NL" w:eastAsia="nl-NL"/>
        </w:rPr>
        <mc:AlternateContent>
          <mc:Choice Requires="wps">
            <w:drawing>
              <wp:anchor distT="45720" distB="45720" distL="114300" distR="114300" simplePos="0" relativeHeight="251659264" behindDoc="0" locked="0" layoutInCell="1" allowOverlap="1" wp14:anchorId="03674888" wp14:editId="2C563757">
                <wp:simplePos x="0" y="0"/>
                <wp:positionH relativeFrom="column">
                  <wp:posOffset>10795</wp:posOffset>
                </wp:positionH>
                <wp:positionV relativeFrom="paragraph">
                  <wp:posOffset>1236980</wp:posOffset>
                </wp:positionV>
                <wp:extent cx="5362575" cy="2251075"/>
                <wp:effectExtent l="0" t="0" r="28575" b="15875"/>
                <wp:wrapSquare wrapText="bothSides"/>
                <wp:docPr id="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2251075"/>
                        </a:xfrm>
                        <a:prstGeom prst="rect">
                          <a:avLst/>
                        </a:prstGeom>
                        <a:solidFill>
                          <a:srgbClr val="FFFFFF"/>
                        </a:solidFill>
                        <a:ln w="9525">
                          <a:solidFill>
                            <a:srgbClr val="000000"/>
                          </a:solidFill>
                          <a:miter lim="800000"/>
                          <a:headEnd/>
                          <a:tailEnd/>
                        </a:ln>
                      </wps:spPr>
                      <wps:txbx>
                        <w:txbxContent>
                          <w:p w:rsidR="007C136C" w:rsidRPr="001F6E8D" w:rsidRDefault="007C136C" w:rsidP="007C136C">
                            <w:pPr>
                              <w:spacing w:line="360" w:lineRule="auto"/>
                              <w:jc w:val="both"/>
                              <w:rPr>
                                <w:i/>
                              </w:rPr>
                            </w:pPr>
                            <w:r w:rsidRPr="001F6E8D">
                              <w:rPr>
                                <w:i/>
                              </w:rPr>
                              <w:t>Voorbeeldcasus</w:t>
                            </w:r>
                          </w:p>
                          <w:p w:rsidR="007C136C" w:rsidRPr="001F6E8D" w:rsidRDefault="007C136C" w:rsidP="007C136C">
                            <w:pPr>
                              <w:spacing w:line="360" w:lineRule="auto"/>
                              <w:jc w:val="both"/>
                              <w:rPr>
                                <w:i/>
                              </w:rPr>
                            </w:pPr>
                            <w:r w:rsidRPr="001F6E8D">
                              <w:rPr>
                                <w:i/>
                              </w:rPr>
                              <w:t>Fabio zit in het vijfde middelbaar. Aan het eind van het jaar krijgt hij een C-attest, voor de tweede keer. Hij moet zijn vijfde jaar voor de derde keer doen volgend schooljaar. Dit zorgt ervoor dat Fabio in een negatieve spiraal terecht komt, hij gaat spijbelen en komt uiteindelijk niet naar school. Hij wordt nooit op gevolgd want ondertussen is hij meerderjarig. Na lange tijd probeert hij toch nog zijn diploma secundair te behalen door examencommissie te doen. Want naar de hogeschool gaan blijft zijn doel. Na lang zwoegen haalt hij zijn diploma en kan hij eindelijk zijn droom nagaan om Game-</w:t>
                            </w:r>
                            <w:proofErr w:type="spellStart"/>
                            <w:r w:rsidRPr="001F6E8D">
                              <w:rPr>
                                <w:i/>
                              </w:rPr>
                              <w:t>developer</w:t>
                            </w:r>
                            <w:proofErr w:type="spellEnd"/>
                            <w:r w:rsidRPr="001F6E8D">
                              <w:rPr>
                                <w:i/>
                              </w:rPr>
                              <w:t xml:space="preserve"> te studeren.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674888" id="_x0000_t202" coordsize="21600,21600" o:spt="202" path="m,l,21600r21600,l21600,xe">
                <v:stroke joinstyle="miter"/>
                <v:path gradientshapeok="t" o:connecttype="rect"/>
              </v:shapetype>
              <v:shape id="Tekstvak 2" o:spid="_x0000_s1026" type="#_x0000_t202" style="position:absolute;left:0;text-align:left;margin-left:.85pt;margin-top:97.4pt;width:422.25pt;height:17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">
                <v:textbox>
                  <w:txbxContent>
                    <w:p w:rsidR="007C136C" w:rsidRPr="001F6E8D" w:rsidRDefault="007C136C" w:rsidP="007C136C">
                      <w:pPr>
                        <w:spacing w:line="360" w:lineRule="auto"/>
                        <w:jc w:val="both"/>
                        <w:rPr>
                          <w:i/>
                        </w:rPr>
                      </w:pPr>
                      <w:r w:rsidRPr="001F6E8D">
                        <w:rPr>
                          <w:i/>
                        </w:rPr>
                        <w:t>Voorbeeldcasus</w:t>
                      </w:r>
                    </w:p>
                    <w:p w:rsidR="007C136C" w:rsidRPr="001F6E8D" w:rsidRDefault="007C136C" w:rsidP="007C136C">
                      <w:pPr>
                        <w:spacing w:line="360" w:lineRule="auto"/>
                        <w:jc w:val="both"/>
                        <w:rPr>
                          <w:i/>
                        </w:rPr>
                      </w:pPr>
                      <w:r w:rsidRPr="001F6E8D">
                        <w:rPr>
                          <w:i/>
                        </w:rPr>
                        <w:t>Fabio zit in het vijfde middelbaar. Aan het eind van het jaar krijgt hij een C-attest, voor de tweede keer. Hij moet zijn vijfde jaar voor de derde keer doen volgend schooljaar. Dit zorgt ervoor dat Fabio in een negatieve spiraal terecht komt, hij gaat spijbelen en komt uiteindelijk niet naar school. Hij wordt nooit op gevolgd want ondertussen is hij meerderjarig. Na lange tijd probeert hij toch nog zijn diploma secundair te behalen door examencommissie te doen. Want naar de hogeschool gaan blijft zijn doel. Na lang zwoegen haalt hij zijn diploma en kan hij eindelijk zijn droom nagaan om Game-</w:t>
                      </w:r>
                      <w:proofErr w:type="spellStart"/>
                      <w:r w:rsidRPr="001F6E8D">
                        <w:rPr>
                          <w:i/>
                        </w:rPr>
                        <w:t>developer</w:t>
                      </w:r>
                      <w:proofErr w:type="spellEnd"/>
                      <w:r w:rsidRPr="001F6E8D">
                        <w:rPr>
                          <w:i/>
                        </w:rPr>
                        <w:t xml:space="preserve"> te studeren. </w:t>
                      </w:r>
                    </w:p>
                  </w:txbxContent>
                </v:textbox>
                <w10:wrap type="square"/>
              </v:shape>
            </w:pict>
          </mc:Fallback>
        </mc:AlternateContent>
      </w:r>
      <w:r w:rsidRPr="001F6E8D">
        <w:rPr>
          <w:rFonts w:eastAsia="Times New Roman" w:cs="Arial"/>
          <w:lang w:eastAsia="nl-BE"/>
        </w:rPr>
        <w:t xml:space="preserve">Weinig jongeren die vroegtijdig het secundair onderwijs verlieten en dus geen diploma hebben, gaan </w:t>
      </w:r>
      <w:r>
        <w:rPr>
          <w:rFonts w:eastAsia="Times New Roman" w:cs="Arial"/>
          <w:lang w:eastAsia="nl-BE"/>
        </w:rPr>
        <w:t xml:space="preserve">verder </w:t>
      </w:r>
      <w:r w:rsidRPr="001F6E8D">
        <w:rPr>
          <w:rFonts w:eastAsia="Times New Roman" w:cs="Arial"/>
          <w:lang w:eastAsia="nl-BE"/>
        </w:rPr>
        <w:t xml:space="preserve">studeren. Om toegelaten te worden aan de hogeschool is er één voorwaarde en die is: het hebben van een diploma secundair onderwijs. Voor het hoger beroepsonderwijs kan je wel een toelatingsproef doen om daar te starten. Dit is ideaal voor deze personen. De overstap naar het hoger onderwijs is niet vanzelfsprekend. </w:t>
      </w:r>
    </w:p>
    <w:p w:rsidR="007C136C" w:rsidRDefault="007C136C" w:rsidP="007C136C">
      <w:pPr>
        <w:spacing w:line="276" w:lineRule="auto"/>
        <w:jc w:val="both"/>
        <w:rPr>
          <w:rFonts w:eastAsia="Times New Roman" w:cs="Arial"/>
          <w:b/>
          <w:bCs/>
          <w:color w:val="FF0000"/>
          <w:lang w:eastAsia="nl-BE"/>
        </w:rPr>
      </w:pPr>
    </w:p>
    <w:p w:rsidR="007C136C" w:rsidRDefault="007C136C" w:rsidP="007C136C">
      <w:pPr>
        <w:pStyle w:val="Kop2"/>
        <w:numPr>
          <w:ilvl w:val="0"/>
          <w:numId w:val="0"/>
        </w:numPr>
        <w:ind w:left="709" w:hanging="709"/>
        <w:jc w:val="both"/>
        <w:rPr>
          <w:lang w:eastAsia="nl-BE"/>
        </w:rPr>
      </w:pPr>
      <w:bookmarkStart w:id="8" w:name="_Toc9154977"/>
      <w:proofErr w:type="spellStart"/>
      <w:r w:rsidRPr="00077A42">
        <w:rPr>
          <w:lang w:eastAsia="nl-BE"/>
        </w:rPr>
        <w:t>Self</w:t>
      </w:r>
      <w:proofErr w:type="spellEnd"/>
      <w:r w:rsidRPr="00077A42">
        <w:rPr>
          <w:lang w:eastAsia="nl-BE"/>
        </w:rPr>
        <w:t xml:space="preserve"> </w:t>
      </w:r>
      <w:proofErr w:type="spellStart"/>
      <w:r w:rsidRPr="00077A42">
        <w:rPr>
          <w:lang w:eastAsia="nl-BE"/>
        </w:rPr>
        <w:t>fulfilling</w:t>
      </w:r>
      <w:proofErr w:type="spellEnd"/>
      <w:r w:rsidRPr="00077A42">
        <w:rPr>
          <w:lang w:eastAsia="nl-BE"/>
        </w:rPr>
        <w:t xml:space="preserve"> prophecy</w:t>
      </w:r>
      <w:bookmarkEnd w:id="8"/>
    </w:p>
    <w:p w:rsidR="005B1124" w:rsidRDefault="007C136C" w:rsidP="007C136C">
      <w:r w:rsidRPr="009D35E7">
        <w:t xml:space="preserve">Wanneer je </w:t>
      </w:r>
      <w:proofErr w:type="spellStart"/>
      <w:r w:rsidRPr="009D35E7">
        <w:t>self</w:t>
      </w:r>
      <w:proofErr w:type="spellEnd"/>
      <w:r w:rsidRPr="009D35E7">
        <w:t xml:space="preserve"> </w:t>
      </w:r>
      <w:proofErr w:type="spellStart"/>
      <w:r w:rsidRPr="009D35E7">
        <w:t>fulfilling</w:t>
      </w:r>
      <w:proofErr w:type="spellEnd"/>
      <w:r w:rsidRPr="009D35E7">
        <w:t xml:space="preserve"> prophecy letterlijk vertaal</w:t>
      </w:r>
      <w:r>
        <w:t>t</w:t>
      </w:r>
      <w:r w:rsidRPr="009D35E7">
        <w:t>, krijg je: zelf vervullende voorspelling. Je gaat er van uit dat wat je verwacht ook steeds werkelijkheid zal worden. Wanneer het leven van jongeren maar ook van volwassen</w:t>
      </w:r>
      <w:r>
        <w:t>en</w:t>
      </w:r>
      <w:r w:rsidRPr="009D35E7">
        <w:t xml:space="preserve"> bestaat uit een aaneensluiting van tegenslagen wordt het moeilijk om nog positief te blijven. Veel personen gaan </w:t>
      </w:r>
      <w:r>
        <w:t>geen</w:t>
      </w:r>
      <w:r w:rsidRPr="009D35E7">
        <w:t xml:space="preserve"> nieuwe uitdagingen </w:t>
      </w:r>
      <w:r>
        <w:t xml:space="preserve">meer aan </w:t>
      </w:r>
      <w:r w:rsidRPr="009D35E7">
        <w:t xml:space="preserve">omdat ze vooraf al denken dat ze het niet gaan kunnen. Dit kan leiden tot lotsbestemming, men denkt dat het hun lot is om een bepaald leven te leiden. Door deze gedachtegang wordt het voor omgeving of begeleiding heel moeilijk om ze uit dit plaatje te trekken. </w:t>
      </w:r>
      <w:proofErr w:type="spellStart"/>
      <w:r w:rsidRPr="009D35E7">
        <w:t>Self</w:t>
      </w:r>
      <w:proofErr w:type="spellEnd"/>
      <w:r w:rsidRPr="009D35E7">
        <w:t xml:space="preserve"> </w:t>
      </w:r>
      <w:proofErr w:type="spellStart"/>
      <w:r w:rsidRPr="009D35E7">
        <w:t>fulfilling</w:t>
      </w:r>
      <w:proofErr w:type="spellEnd"/>
      <w:r w:rsidRPr="009D35E7">
        <w:t xml:space="preserve"> prophecy kan</w:t>
      </w:r>
      <w:r>
        <w:t xml:space="preserve"> </w:t>
      </w:r>
      <w:r w:rsidRPr="009D35E7">
        <w:t xml:space="preserve">leiden tot stereotiep gedrag, omdat men denkt dat dit van hen verwacht wordt.  Maar we mogen niet vergeten dat </w:t>
      </w:r>
      <w:proofErr w:type="spellStart"/>
      <w:r w:rsidRPr="009D35E7">
        <w:t>self</w:t>
      </w:r>
      <w:proofErr w:type="spellEnd"/>
      <w:r w:rsidRPr="009D35E7">
        <w:t xml:space="preserve"> </w:t>
      </w:r>
      <w:proofErr w:type="spellStart"/>
      <w:r w:rsidRPr="009D35E7">
        <w:t>fulfilling</w:t>
      </w:r>
      <w:proofErr w:type="spellEnd"/>
      <w:r w:rsidRPr="009D35E7">
        <w:t xml:space="preserve"> prophecy ook positief kan zijn. Wanneer je blijft geloven dat je op een dag dat diploma zal halen en een mooie job zal krijgen, is de kans ook groter dat dit werkelijkheid zal worden. Dit heeft ook veel te maken met steun. Wanneer anderen uit je omgeving in jou blijven geloven, zal ook jij er gemakkelijker in blijven geloven.</w:t>
      </w:r>
    </w:p>
    <w:sectPr w:rsidR="005B11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623553"/>
    <w:multiLevelType w:val="multilevel"/>
    <w:tmpl w:val="593CCEE4"/>
    <w:lvl w:ilvl="0">
      <w:start w:val="1"/>
      <w:numFmt w:val="decimal"/>
      <w:pStyle w:val="Kop1"/>
      <w:lvlText w:val="%1"/>
      <w:lvlJc w:val="left"/>
      <w:pPr>
        <w:ind w:left="432" w:hanging="432"/>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rPr>
        <w:rFonts w:ascii="Arial" w:hAnsi="Arial" w:cs="Arial" w:hint="default"/>
        <w:i w:val="0"/>
        <w:color w:val="auto"/>
        <w:sz w:val="32"/>
        <w:szCs w:val="32"/>
      </w:rPr>
    </w:lvl>
    <w:lvl w:ilvl="2">
      <w:start w:val="1"/>
      <w:numFmt w:val="decimal"/>
      <w:pStyle w:val="Kop3"/>
      <w:lvlText w:val="%1.%2.%3"/>
      <w:lvlJc w:val="left"/>
      <w:pPr>
        <w:ind w:left="720" w:hanging="720"/>
      </w:pPr>
      <w:rPr>
        <w:rFonts w:ascii="Arial" w:hAnsi="Arial" w:cs="Arial" w:hint="default"/>
        <w:sz w:val="28"/>
        <w:szCs w:val="28"/>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36C"/>
    <w:rsid w:val="005B1124"/>
    <w:rsid w:val="007C13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85430-A441-4F26-8A89-C9FCE992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C136C"/>
    <w:pPr>
      <w:spacing w:after="0" w:line="240" w:lineRule="auto"/>
    </w:pPr>
    <w:rPr>
      <w:rFonts w:ascii="Arial" w:eastAsia="Calibri" w:hAnsi="Arial" w:cs="Times New Roman"/>
      <w:lang w:val="nl-BE"/>
    </w:rPr>
  </w:style>
  <w:style w:type="paragraph" w:styleId="Kop1">
    <w:name w:val="heading 1"/>
    <w:basedOn w:val="Standaard"/>
    <w:next w:val="Standaard"/>
    <w:link w:val="Kop1Char"/>
    <w:uiPriority w:val="9"/>
    <w:qFormat/>
    <w:rsid w:val="007C136C"/>
    <w:pPr>
      <w:keepNext/>
      <w:keepLines/>
      <w:numPr>
        <w:numId w:val="1"/>
      </w:numPr>
      <w:spacing w:after="360"/>
      <w:outlineLvl w:val="0"/>
    </w:pPr>
    <w:rPr>
      <w:rFonts w:eastAsia="Times New Roman"/>
      <w:b/>
      <w:bCs/>
      <w:sz w:val="36"/>
      <w:szCs w:val="28"/>
    </w:rPr>
  </w:style>
  <w:style w:type="paragraph" w:styleId="Kop2">
    <w:name w:val="heading 2"/>
    <w:basedOn w:val="Standaard"/>
    <w:next w:val="Standaard"/>
    <w:link w:val="Kop2Char"/>
    <w:uiPriority w:val="9"/>
    <w:qFormat/>
    <w:rsid w:val="007C136C"/>
    <w:pPr>
      <w:keepNext/>
      <w:keepLines/>
      <w:numPr>
        <w:ilvl w:val="1"/>
        <w:numId w:val="1"/>
      </w:numPr>
      <w:spacing w:after="320"/>
      <w:ind w:left="709" w:hanging="709"/>
      <w:outlineLvl w:val="1"/>
    </w:pPr>
    <w:rPr>
      <w:rFonts w:eastAsia="Times New Roman"/>
      <w:b/>
      <w:bCs/>
      <w:sz w:val="32"/>
      <w:szCs w:val="26"/>
    </w:rPr>
  </w:style>
  <w:style w:type="paragraph" w:styleId="Kop3">
    <w:name w:val="heading 3"/>
    <w:basedOn w:val="Standaard"/>
    <w:next w:val="Standaard"/>
    <w:link w:val="Kop3Char"/>
    <w:uiPriority w:val="9"/>
    <w:qFormat/>
    <w:rsid w:val="007C136C"/>
    <w:pPr>
      <w:keepNext/>
      <w:keepLines/>
      <w:numPr>
        <w:ilvl w:val="2"/>
        <w:numId w:val="1"/>
      </w:numPr>
      <w:spacing w:after="280"/>
      <w:ind w:left="993" w:hanging="993"/>
      <w:outlineLvl w:val="2"/>
    </w:pPr>
    <w:rPr>
      <w:rFonts w:eastAsia="Times New Roman"/>
      <w:b/>
      <w:bCs/>
      <w:sz w:val="28"/>
    </w:rPr>
  </w:style>
  <w:style w:type="paragraph" w:styleId="Kop4">
    <w:name w:val="heading 4"/>
    <w:basedOn w:val="Standaard"/>
    <w:next w:val="Standaard"/>
    <w:link w:val="Kop4Char"/>
    <w:uiPriority w:val="9"/>
    <w:qFormat/>
    <w:rsid w:val="007C136C"/>
    <w:pPr>
      <w:keepNext/>
      <w:keepLines/>
      <w:numPr>
        <w:ilvl w:val="3"/>
        <w:numId w:val="1"/>
      </w:numPr>
      <w:spacing w:after="240"/>
      <w:ind w:left="1134" w:hanging="1134"/>
      <w:outlineLvl w:val="3"/>
    </w:pPr>
    <w:rPr>
      <w:rFonts w:eastAsia="Times New Roman"/>
      <w:b/>
      <w:bCs/>
      <w:iCs/>
      <w:sz w:val="24"/>
    </w:rPr>
  </w:style>
  <w:style w:type="paragraph" w:styleId="Kop5">
    <w:name w:val="heading 5"/>
    <w:basedOn w:val="Standaard"/>
    <w:next w:val="Standaard"/>
    <w:link w:val="Kop5Char"/>
    <w:uiPriority w:val="9"/>
    <w:qFormat/>
    <w:rsid w:val="007C136C"/>
    <w:pPr>
      <w:keepNext/>
      <w:keepLines/>
      <w:numPr>
        <w:ilvl w:val="4"/>
        <w:numId w:val="1"/>
      </w:numPr>
      <w:spacing w:before="200"/>
      <w:outlineLvl w:val="4"/>
    </w:pPr>
    <w:rPr>
      <w:rFonts w:ascii="Cambria" w:eastAsia="Times New Roman" w:hAnsi="Cambria"/>
      <w:color w:val="243F60"/>
    </w:rPr>
  </w:style>
  <w:style w:type="paragraph" w:styleId="Kop6">
    <w:name w:val="heading 6"/>
    <w:basedOn w:val="Standaard"/>
    <w:next w:val="Standaard"/>
    <w:link w:val="Kop6Char"/>
    <w:uiPriority w:val="9"/>
    <w:qFormat/>
    <w:rsid w:val="007C136C"/>
    <w:pPr>
      <w:keepNext/>
      <w:keepLines/>
      <w:numPr>
        <w:ilvl w:val="5"/>
        <w:numId w:val="1"/>
      </w:numPr>
      <w:spacing w:before="200"/>
      <w:outlineLvl w:val="5"/>
    </w:pPr>
    <w:rPr>
      <w:rFonts w:ascii="Cambria" w:eastAsia="Times New Roman" w:hAnsi="Cambria"/>
      <w:i/>
      <w:iCs/>
      <w:color w:val="243F60"/>
    </w:rPr>
  </w:style>
  <w:style w:type="paragraph" w:styleId="Kop7">
    <w:name w:val="heading 7"/>
    <w:basedOn w:val="Standaard"/>
    <w:next w:val="Standaard"/>
    <w:link w:val="Kop7Char"/>
    <w:uiPriority w:val="9"/>
    <w:qFormat/>
    <w:rsid w:val="007C136C"/>
    <w:pPr>
      <w:keepNext/>
      <w:keepLines/>
      <w:numPr>
        <w:ilvl w:val="6"/>
        <w:numId w:val="1"/>
      </w:numPr>
      <w:spacing w:before="200"/>
      <w:outlineLvl w:val="6"/>
    </w:pPr>
    <w:rPr>
      <w:rFonts w:ascii="Cambria" w:eastAsia="Times New Roman" w:hAnsi="Cambria"/>
      <w:i/>
      <w:iCs/>
      <w:color w:val="404040"/>
    </w:rPr>
  </w:style>
  <w:style w:type="paragraph" w:styleId="Kop8">
    <w:name w:val="heading 8"/>
    <w:basedOn w:val="Standaard"/>
    <w:next w:val="Standaard"/>
    <w:link w:val="Kop8Char"/>
    <w:uiPriority w:val="9"/>
    <w:qFormat/>
    <w:rsid w:val="007C136C"/>
    <w:pPr>
      <w:keepNext/>
      <w:keepLines/>
      <w:numPr>
        <w:ilvl w:val="7"/>
        <w:numId w:val="1"/>
      </w:numPr>
      <w:spacing w:before="200"/>
      <w:outlineLvl w:val="7"/>
    </w:pPr>
    <w:rPr>
      <w:rFonts w:ascii="Cambria" w:eastAsia="Times New Roman" w:hAnsi="Cambria"/>
      <w:color w:val="404040"/>
      <w:sz w:val="20"/>
      <w:szCs w:val="20"/>
    </w:rPr>
  </w:style>
  <w:style w:type="paragraph" w:styleId="Kop9">
    <w:name w:val="heading 9"/>
    <w:basedOn w:val="Standaard"/>
    <w:next w:val="Standaard"/>
    <w:link w:val="Kop9Char"/>
    <w:uiPriority w:val="9"/>
    <w:qFormat/>
    <w:rsid w:val="007C136C"/>
    <w:pPr>
      <w:keepNext/>
      <w:keepLines/>
      <w:numPr>
        <w:ilvl w:val="8"/>
        <w:numId w:val="1"/>
      </w:numPr>
      <w:spacing w:before="200"/>
      <w:outlineLvl w:val="8"/>
    </w:pPr>
    <w:rPr>
      <w:rFonts w:ascii="Cambria" w:eastAsia="Times New Roman" w:hAnsi="Cambria"/>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136C"/>
    <w:rPr>
      <w:rFonts w:ascii="Arial" w:eastAsia="Times New Roman" w:hAnsi="Arial" w:cs="Times New Roman"/>
      <w:b/>
      <w:bCs/>
      <w:sz w:val="36"/>
      <w:szCs w:val="28"/>
      <w:lang w:val="nl-BE"/>
    </w:rPr>
  </w:style>
  <w:style w:type="character" w:customStyle="1" w:styleId="Kop2Char">
    <w:name w:val="Kop 2 Char"/>
    <w:basedOn w:val="Standaardalinea-lettertype"/>
    <w:link w:val="Kop2"/>
    <w:uiPriority w:val="9"/>
    <w:rsid w:val="007C136C"/>
    <w:rPr>
      <w:rFonts w:ascii="Arial" w:eastAsia="Times New Roman" w:hAnsi="Arial" w:cs="Times New Roman"/>
      <w:b/>
      <w:bCs/>
      <w:sz w:val="32"/>
      <w:szCs w:val="26"/>
      <w:lang w:val="nl-BE"/>
    </w:rPr>
  </w:style>
  <w:style w:type="character" w:customStyle="1" w:styleId="Kop3Char">
    <w:name w:val="Kop 3 Char"/>
    <w:basedOn w:val="Standaardalinea-lettertype"/>
    <w:link w:val="Kop3"/>
    <w:uiPriority w:val="9"/>
    <w:rsid w:val="007C136C"/>
    <w:rPr>
      <w:rFonts w:ascii="Arial" w:eastAsia="Times New Roman" w:hAnsi="Arial" w:cs="Times New Roman"/>
      <w:b/>
      <w:bCs/>
      <w:sz w:val="28"/>
      <w:lang w:val="nl-BE"/>
    </w:rPr>
  </w:style>
  <w:style w:type="character" w:customStyle="1" w:styleId="Kop4Char">
    <w:name w:val="Kop 4 Char"/>
    <w:basedOn w:val="Standaardalinea-lettertype"/>
    <w:link w:val="Kop4"/>
    <w:uiPriority w:val="9"/>
    <w:rsid w:val="007C136C"/>
    <w:rPr>
      <w:rFonts w:ascii="Arial" w:eastAsia="Times New Roman" w:hAnsi="Arial" w:cs="Times New Roman"/>
      <w:b/>
      <w:bCs/>
      <w:iCs/>
      <w:sz w:val="24"/>
      <w:lang w:val="nl-BE"/>
    </w:rPr>
  </w:style>
  <w:style w:type="character" w:customStyle="1" w:styleId="Kop5Char">
    <w:name w:val="Kop 5 Char"/>
    <w:basedOn w:val="Standaardalinea-lettertype"/>
    <w:link w:val="Kop5"/>
    <w:uiPriority w:val="9"/>
    <w:rsid w:val="007C136C"/>
    <w:rPr>
      <w:rFonts w:ascii="Cambria" w:eastAsia="Times New Roman" w:hAnsi="Cambria" w:cs="Times New Roman"/>
      <w:color w:val="243F60"/>
      <w:lang w:val="nl-BE"/>
    </w:rPr>
  </w:style>
  <w:style w:type="character" w:customStyle="1" w:styleId="Kop6Char">
    <w:name w:val="Kop 6 Char"/>
    <w:basedOn w:val="Standaardalinea-lettertype"/>
    <w:link w:val="Kop6"/>
    <w:uiPriority w:val="9"/>
    <w:rsid w:val="007C136C"/>
    <w:rPr>
      <w:rFonts w:ascii="Cambria" w:eastAsia="Times New Roman" w:hAnsi="Cambria" w:cs="Times New Roman"/>
      <w:i/>
      <w:iCs/>
      <w:color w:val="243F60"/>
      <w:lang w:val="nl-BE"/>
    </w:rPr>
  </w:style>
  <w:style w:type="character" w:customStyle="1" w:styleId="Kop7Char">
    <w:name w:val="Kop 7 Char"/>
    <w:basedOn w:val="Standaardalinea-lettertype"/>
    <w:link w:val="Kop7"/>
    <w:uiPriority w:val="9"/>
    <w:rsid w:val="007C136C"/>
    <w:rPr>
      <w:rFonts w:ascii="Cambria" w:eastAsia="Times New Roman" w:hAnsi="Cambria" w:cs="Times New Roman"/>
      <w:i/>
      <w:iCs/>
      <w:color w:val="404040"/>
      <w:lang w:val="nl-BE"/>
    </w:rPr>
  </w:style>
  <w:style w:type="character" w:customStyle="1" w:styleId="Kop8Char">
    <w:name w:val="Kop 8 Char"/>
    <w:basedOn w:val="Standaardalinea-lettertype"/>
    <w:link w:val="Kop8"/>
    <w:uiPriority w:val="9"/>
    <w:rsid w:val="007C136C"/>
    <w:rPr>
      <w:rFonts w:ascii="Cambria" w:eastAsia="Times New Roman" w:hAnsi="Cambria" w:cs="Times New Roman"/>
      <w:color w:val="404040"/>
      <w:sz w:val="20"/>
      <w:szCs w:val="20"/>
      <w:lang w:val="nl-BE"/>
    </w:rPr>
  </w:style>
  <w:style w:type="character" w:customStyle="1" w:styleId="Kop9Char">
    <w:name w:val="Kop 9 Char"/>
    <w:basedOn w:val="Standaardalinea-lettertype"/>
    <w:link w:val="Kop9"/>
    <w:uiPriority w:val="9"/>
    <w:rsid w:val="007C136C"/>
    <w:rPr>
      <w:rFonts w:ascii="Cambria" w:eastAsia="Times New Roman" w:hAnsi="Cambria" w:cs="Times New Roman"/>
      <w:i/>
      <w:iCs/>
      <w:color w:val="404040"/>
      <w:sz w:val="20"/>
      <w:szCs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1206</Words>
  <Characters>6633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peuter</dc:creator>
  <cp:keywords/>
  <dc:description/>
  <cp:lastModifiedBy>laura de peuter</cp:lastModifiedBy>
  <cp:revision>1</cp:revision>
  <dcterms:created xsi:type="dcterms:W3CDTF">2019-06-03T12:16:00Z</dcterms:created>
  <dcterms:modified xsi:type="dcterms:W3CDTF">2019-06-03T12:18:00Z</dcterms:modified>
</cp:coreProperties>
</file>